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8D83" w14:textId="77777777" w:rsidR="001A3345" w:rsidRDefault="001A3345" w:rsidP="001A3345">
      <w:pPr>
        <w:shd w:val="clear" w:color="auto" w:fill="FFFFFF"/>
        <w:spacing w:line="390" w:lineRule="atLeast"/>
        <w:jc w:val="center"/>
        <w:textAlignment w:val="baseline"/>
        <w:rPr>
          <w:b/>
          <w:bCs/>
          <w:color w:val="CC0000"/>
          <w:sz w:val="44"/>
          <w:szCs w:val="44"/>
        </w:rPr>
      </w:pPr>
      <w:r>
        <w:rPr>
          <w:b/>
          <w:bCs/>
          <w:color w:val="CC0000"/>
          <w:sz w:val="44"/>
          <w:szCs w:val="44"/>
        </w:rPr>
        <w:t>CORSI DI FORMAZIONE GRATUITI CON INDENNITA’ DI FREQUENZA</w:t>
      </w:r>
    </w:p>
    <w:p w14:paraId="5806999A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sz w:val="26"/>
          <w:szCs w:val="26"/>
        </w:rPr>
      </w:pPr>
    </w:p>
    <w:p w14:paraId="103F9FEF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La Regione Puglia con l’approvazione dell’Avviso Pubblico n. 2/2023 ha dato attuazione al </w:t>
      </w:r>
      <w:r>
        <w:rPr>
          <w:b/>
          <w:bCs/>
          <w:i/>
          <w:iCs/>
          <w:color w:val="000000"/>
          <w:sz w:val="26"/>
          <w:szCs w:val="26"/>
        </w:rPr>
        <w:t>Piano Regionale GOL</w:t>
      </w:r>
      <w:r>
        <w:rPr>
          <w:color w:val="000000"/>
          <w:sz w:val="26"/>
          <w:szCs w:val="26"/>
        </w:rPr>
        <w:t>.</w:t>
      </w:r>
    </w:p>
    <w:p w14:paraId="73E75861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sz w:val="26"/>
          <w:szCs w:val="26"/>
        </w:rPr>
      </w:pPr>
    </w:p>
    <w:p w14:paraId="0D368929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</w:pPr>
      <w:r>
        <w:rPr>
          <w:color w:val="000000"/>
          <w:sz w:val="26"/>
          <w:szCs w:val="26"/>
        </w:rPr>
        <w:t xml:space="preserve">Attraverso questa misura la Regione Puglia riconosce la possibilità di accedere a </w:t>
      </w:r>
      <w:r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  <w:t xml:space="preserve">Corsi di formazione </w:t>
      </w:r>
      <w:r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eastAsia="it-IT"/>
        </w:rPr>
        <w:t>GRATUITI</w:t>
      </w:r>
      <w:r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  <w:t xml:space="preserve"> e con </w:t>
      </w:r>
      <w:r>
        <w:rPr>
          <w:b/>
          <w:bCs/>
          <w:color w:val="000000"/>
          <w:sz w:val="26"/>
          <w:szCs w:val="26"/>
          <w:u w:val="single"/>
          <w:bdr w:val="none" w:sz="0" w:space="0" w:color="auto" w:frame="1"/>
          <w:lang w:eastAsia="it-IT"/>
        </w:rPr>
        <w:t>INDENNITA’ DI FREQUENZA</w:t>
      </w:r>
      <w:r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  <w:t xml:space="preserve"> </w:t>
      </w:r>
      <w:r>
        <w:rPr>
          <w:color w:val="000000"/>
          <w:sz w:val="26"/>
          <w:szCs w:val="26"/>
          <w:bdr w:val="none" w:sz="0" w:space="0" w:color="auto" w:frame="1"/>
          <w:lang w:eastAsia="it-IT"/>
        </w:rPr>
        <w:t>ai seguenti</w:t>
      </w:r>
      <w:r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  <w:t xml:space="preserve"> beneficiari:</w:t>
      </w:r>
    </w:p>
    <w:p w14:paraId="0038B08E" w14:textId="77777777" w:rsidR="001A3345" w:rsidRDefault="001A3345" w:rsidP="001A3345">
      <w:pPr>
        <w:shd w:val="clear" w:color="auto" w:fill="FFFFFF"/>
        <w:spacing w:line="390" w:lineRule="atLeast"/>
        <w:ind w:firstLine="708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</w:pPr>
    </w:p>
    <w:p w14:paraId="19D9F614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ind w:left="567" w:hanging="142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b/>
          <w:bCs/>
          <w:color w:val="000000"/>
          <w:sz w:val="26"/>
          <w:szCs w:val="26"/>
          <w:lang w:eastAsia="it-IT"/>
        </w:rPr>
        <w:t>Beneficiari di ammortizzatori sociali in costanza di rapporto di lavoro</w:t>
      </w:r>
      <w:r>
        <w:rPr>
          <w:color w:val="000000"/>
          <w:sz w:val="26"/>
          <w:szCs w:val="26"/>
          <w:lang w:eastAsia="it-IT"/>
        </w:rPr>
        <w:t>, con riferimento alle previsioni normative in materia di riforma degli ammortizzatori sociali;</w:t>
      </w:r>
    </w:p>
    <w:p w14:paraId="59C22379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ind w:left="567" w:hanging="142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b/>
          <w:bCs/>
          <w:color w:val="000000"/>
          <w:sz w:val="26"/>
          <w:szCs w:val="26"/>
          <w:lang w:eastAsia="it-IT"/>
        </w:rPr>
        <w:t>Beneficiari di ammortizzatori sociali in assenza di rapporto di lavoro</w:t>
      </w:r>
      <w:r>
        <w:rPr>
          <w:color w:val="000000"/>
          <w:sz w:val="26"/>
          <w:szCs w:val="26"/>
          <w:lang w:eastAsia="it-IT"/>
        </w:rPr>
        <w:t xml:space="preserve">: disoccupati percettori di NASPI o </w:t>
      </w:r>
      <w:proofErr w:type="gramStart"/>
      <w:r>
        <w:rPr>
          <w:color w:val="000000"/>
          <w:sz w:val="26"/>
          <w:szCs w:val="26"/>
          <w:lang w:eastAsia="it-IT"/>
        </w:rPr>
        <w:t>DIS[</w:t>
      </w:r>
      <w:proofErr w:type="gramEnd"/>
      <w:r>
        <w:rPr>
          <w:color w:val="000000"/>
          <w:sz w:val="26"/>
          <w:szCs w:val="26"/>
          <w:lang w:eastAsia="it-IT"/>
        </w:rPr>
        <w:t>1]COLL;</w:t>
      </w:r>
    </w:p>
    <w:p w14:paraId="07D7C8BC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ind w:left="567" w:hanging="142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b/>
          <w:bCs/>
          <w:color w:val="000000"/>
          <w:sz w:val="26"/>
          <w:szCs w:val="26"/>
          <w:lang w:eastAsia="it-IT"/>
        </w:rPr>
        <w:t>Beneficiari di sostegno al reddito di natura assistenziale:</w:t>
      </w:r>
      <w:r>
        <w:rPr>
          <w:color w:val="000000"/>
          <w:sz w:val="26"/>
          <w:szCs w:val="26"/>
          <w:lang w:eastAsia="it-IT"/>
        </w:rPr>
        <w:t xml:space="preserve"> percettori del Reddito di cittadinanza;</w:t>
      </w:r>
    </w:p>
    <w:p w14:paraId="7C3C8FF0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ind w:left="567" w:hanging="142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b/>
          <w:bCs/>
          <w:color w:val="000000"/>
          <w:sz w:val="26"/>
          <w:szCs w:val="26"/>
          <w:lang w:eastAsia="it-IT"/>
        </w:rPr>
        <w:t>Lavoratori fragili o vulnerabili</w:t>
      </w:r>
      <w:r>
        <w:rPr>
          <w:color w:val="000000"/>
          <w:sz w:val="26"/>
          <w:szCs w:val="26"/>
          <w:lang w:eastAsia="it-IT"/>
        </w:rPr>
        <w:t>: giovani NEET (meno di 30 anni), donne in condizioni di svantaggio, persone con disabilità, lavoratori maturi (55 anni e oltre);</w:t>
      </w:r>
    </w:p>
    <w:p w14:paraId="3A6ADA81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ind w:left="567" w:hanging="142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b/>
          <w:bCs/>
          <w:color w:val="000000"/>
          <w:sz w:val="26"/>
          <w:szCs w:val="26"/>
          <w:lang w:eastAsia="it-IT"/>
        </w:rPr>
        <w:t>Disoccupati senza sostegno al reddito</w:t>
      </w:r>
      <w:r>
        <w:rPr>
          <w:color w:val="000000"/>
          <w:sz w:val="26"/>
          <w:szCs w:val="26"/>
          <w:lang w:eastAsia="it-IT"/>
        </w:rPr>
        <w:t>: disoccupati da almeno sei mesi, altri lavoratori con minori opportunità occupazionali (giovani e donne, anche non in condizioni di fragilità), lavoratori autonomi che cessano l’attività o con redditi molto bassi;</w:t>
      </w:r>
    </w:p>
    <w:p w14:paraId="304D6B7E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ind w:left="567" w:hanging="142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b/>
          <w:bCs/>
          <w:color w:val="000000"/>
          <w:sz w:val="26"/>
          <w:szCs w:val="26"/>
          <w:lang w:eastAsia="it-IT"/>
        </w:rPr>
        <w:t>Lavoratori con redditi molto bassi</w:t>
      </w:r>
      <w:r>
        <w:rPr>
          <w:color w:val="000000"/>
          <w:sz w:val="26"/>
          <w:szCs w:val="26"/>
          <w:lang w:eastAsia="it-IT"/>
        </w:rPr>
        <w:t xml:space="preserve"> (cosiddetti working </w:t>
      </w:r>
      <w:proofErr w:type="spellStart"/>
      <w:r>
        <w:rPr>
          <w:color w:val="000000"/>
          <w:sz w:val="26"/>
          <w:szCs w:val="26"/>
          <w:lang w:eastAsia="it-IT"/>
        </w:rPr>
        <w:t>poor</w:t>
      </w:r>
      <w:proofErr w:type="spellEnd"/>
      <w:r>
        <w:rPr>
          <w:color w:val="000000"/>
          <w:sz w:val="26"/>
          <w:szCs w:val="26"/>
          <w:lang w:eastAsia="it-IT"/>
        </w:rPr>
        <w:t>): il cui reddito da lavoro dipendente o autonomo sia inferiore alla soglia dell’incapienza secondo la disciplina fiscale.</w:t>
      </w:r>
    </w:p>
    <w:p w14:paraId="25219871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b/>
          <w:bCs/>
          <w:color w:val="000000"/>
          <w:sz w:val="26"/>
          <w:szCs w:val="26"/>
          <w:bdr w:val="none" w:sz="0" w:space="0" w:color="auto" w:frame="1"/>
          <w:lang w:eastAsia="it-IT"/>
        </w:rPr>
      </w:pPr>
    </w:p>
    <w:p w14:paraId="14E1EE76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Si tratta di corsi di breve </w:t>
      </w:r>
      <w:proofErr w:type="gramStart"/>
      <w:r>
        <w:rPr>
          <w:color w:val="000000"/>
          <w:sz w:val="26"/>
          <w:szCs w:val="26"/>
        </w:rPr>
        <w:t>durata  finalizzati</w:t>
      </w:r>
      <w:proofErr w:type="gramEnd"/>
      <w:r>
        <w:rPr>
          <w:color w:val="000000"/>
          <w:sz w:val="26"/>
          <w:szCs w:val="26"/>
        </w:rPr>
        <w:t xml:space="preserve"> all’acquisizione di </w:t>
      </w:r>
      <w:r>
        <w:rPr>
          <w:b/>
          <w:bCs/>
          <w:color w:val="000000"/>
          <w:sz w:val="26"/>
          <w:szCs w:val="26"/>
        </w:rPr>
        <w:t>competenze digitali</w:t>
      </w:r>
      <w:r>
        <w:rPr>
          <w:color w:val="000000"/>
          <w:sz w:val="26"/>
          <w:szCs w:val="26"/>
        </w:rPr>
        <w:t>, con l’obiettivo di  migliorare le conoscenze dei lavoratori, in particolare quelli fragili e vulnerabili,  allo scopo di accompagnare la trasformazione del mercato del lavoro e innalzare il tasso di occupazione.</w:t>
      </w:r>
    </w:p>
    <w:p w14:paraId="3A85DC51" w14:textId="77777777" w:rsidR="001A3345" w:rsidRDefault="001A3345" w:rsidP="001A3345">
      <w:pPr>
        <w:shd w:val="clear" w:color="auto" w:fill="FFFFFF"/>
        <w:spacing w:line="390" w:lineRule="atLeast"/>
        <w:jc w:val="both"/>
        <w:textAlignment w:val="baseline"/>
        <w:rPr>
          <w:sz w:val="26"/>
          <w:szCs w:val="26"/>
        </w:rPr>
      </w:pPr>
    </w:p>
    <w:p w14:paraId="3C61D2C9" w14:textId="77777777" w:rsidR="001A3345" w:rsidRDefault="001A3345" w:rsidP="001A3345">
      <w:pPr>
        <w:shd w:val="clear" w:color="auto" w:fill="FFFFFF"/>
        <w:spacing w:after="225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rFonts w:ascii="Arial" w:hAnsi="Arial" w:cs="Arial"/>
          <w:color w:val="000000"/>
          <w:sz w:val="24"/>
          <w:szCs w:val="24"/>
          <w:lang w:eastAsia="it-IT"/>
        </w:rPr>
        <w:lastRenderedPageBreak/>
        <w:t> </w:t>
      </w:r>
      <w:r>
        <w:rPr>
          <w:color w:val="000000"/>
          <w:sz w:val="26"/>
          <w:szCs w:val="26"/>
          <w:lang w:eastAsia="it-IT"/>
        </w:rPr>
        <w:t xml:space="preserve">Il </w:t>
      </w:r>
      <w:r>
        <w:rPr>
          <w:b/>
          <w:bCs/>
          <w:color w:val="000000"/>
          <w:sz w:val="26"/>
          <w:szCs w:val="26"/>
          <w:lang w:eastAsia="it-IT"/>
        </w:rPr>
        <w:t>C.A.T. Confcommercio Lecce srl,</w:t>
      </w:r>
      <w:r>
        <w:rPr>
          <w:color w:val="000000"/>
          <w:sz w:val="26"/>
          <w:szCs w:val="26"/>
          <w:lang w:eastAsia="it-IT"/>
        </w:rPr>
        <w:t xml:space="preserve"> organismo di formazione </w:t>
      </w:r>
      <w:proofErr w:type="gramStart"/>
      <w:r>
        <w:rPr>
          <w:color w:val="000000"/>
          <w:sz w:val="26"/>
          <w:szCs w:val="26"/>
          <w:lang w:eastAsia="it-IT"/>
        </w:rPr>
        <w:t>accreditato  dalla</w:t>
      </w:r>
      <w:proofErr w:type="gramEnd"/>
      <w:r>
        <w:rPr>
          <w:color w:val="000000"/>
          <w:sz w:val="26"/>
          <w:szCs w:val="26"/>
          <w:lang w:eastAsia="it-IT"/>
        </w:rPr>
        <w:t xml:space="preserve"> Regione Puglia, organizza in riferimento a tale misura i seguenti corsi di formazione:</w:t>
      </w:r>
    </w:p>
    <w:p w14:paraId="0FE04E2D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288" w:lineRule="auto"/>
        <w:ind w:left="567" w:hanging="207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>Percorso base di comunicazione e collaborazione in contesti digitali: n.45 ore</w:t>
      </w:r>
    </w:p>
    <w:p w14:paraId="2B23D011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288" w:lineRule="auto"/>
        <w:ind w:left="567" w:hanging="207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>Percorso base creazione di contenuti digitali: n.49 ore</w:t>
      </w:r>
    </w:p>
    <w:p w14:paraId="17F1ED1A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288" w:lineRule="auto"/>
        <w:ind w:left="567" w:hanging="207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>Percorso intermedio di informatica: n.60 ore</w:t>
      </w:r>
    </w:p>
    <w:p w14:paraId="3721B884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288" w:lineRule="auto"/>
        <w:ind w:left="567" w:hanging="207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>Percorso intermedio di comunicazione e collaborazione in contesti digitali: n. 41 ore</w:t>
      </w:r>
    </w:p>
    <w:p w14:paraId="23B07107" w14:textId="77777777" w:rsidR="001A3345" w:rsidRDefault="001A3345" w:rsidP="001A3345">
      <w:pPr>
        <w:pStyle w:val="Paragrafoelenco"/>
        <w:numPr>
          <w:ilvl w:val="0"/>
          <w:numId w:val="1"/>
        </w:numPr>
        <w:shd w:val="clear" w:color="auto" w:fill="FFFFFF"/>
        <w:spacing w:after="0" w:line="288" w:lineRule="auto"/>
        <w:ind w:left="567" w:hanging="207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>Percorso base di informatica: n.59 ore</w:t>
      </w:r>
    </w:p>
    <w:p w14:paraId="42ECE18D" w14:textId="77777777" w:rsidR="001A3345" w:rsidRDefault="001A3345" w:rsidP="001A3345">
      <w:pPr>
        <w:shd w:val="clear" w:color="auto" w:fill="FFFFFF"/>
        <w:spacing w:after="225"/>
        <w:jc w:val="both"/>
        <w:textAlignment w:val="baseline"/>
        <w:rPr>
          <w:color w:val="000000"/>
          <w:sz w:val="26"/>
          <w:szCs w:val="26"/>
          <w:lang w:eastAsia="it-IT"/>
        </w:rPr>
      </w:pPr>
    </w:p>
    <w:p w14:paraId="1495A70E" w14:textId="77777777" w:rsidR="001A3345" w:rsidRDefault="001A3345" w:rsidP="001A3345">
      <w:pPr>
        <w:shd w:val="clear" w:color="auto" w:fill="FFFFFF"/>
        <w:spacing w:line="312" w:lineRule="auto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 xml:space="preserve">A tutti i partecipanti ai corsi sarà riconosciuta </w:t>
      </w:r>
      <w:proofErr w:type="gramStart"/>
      <w:r>
        <w:rPr>
          <w:color w:val="000000"/>
          <w:sz w:val="26"/>
          <w:szCs w:val="26"/>
          <w:lang w:eastAsia="it-IT"/>
        </w:rPr>
        <w:t xml:space="preserve">un’ </w:t>
      </w:r>
      <w:r>
        <w:rPr>
          <w:b/>
          <w:bCs/>
          <w:color w:val="000000"/>
          <w:sz w:val="26"/>
          <w:szCs w:val="26"/>
          <w:u w:val="single"/>
          <w:lang w:eastAsia="it-IT"/>
        </w:rPr>
        <w:t>indennità</w:t>
      </w:r>
      <w:proofErr w:type="gramEnd"/>
      <w:r>
        <w:rPr>
          <w:b/>
          <w:bCs/>
          <w:color w:val="000000"/>
          <w:sz w:val="26"/>
          <w:szCs w:val="26"/>
          <w:u w:val="single"/>
          <w:lang w:eastAsia="it-IT"/>
        </w:rPr>
        <w:t xml:space="preserve"> di frequenza oraria</w:t>
      </w:r>
      <w:r>
        <w:rPr>
          <w:b/>
          <w:bCs/>
          <w:color w:val="000000"/>
          <w:sz w:val="26"/>
          <w:szCs w:val="26"/>
          <w:lang w:eastAsia="it-IT"/>
        </w:rPr>
        <w:t xml:space="preserve"> </w:t>
      </w:r>
      <w:r>
        <w:rPr>
          <w:color w:val="000000"/>
          <w:sz w:val="26"/>
          <w:szCs w:val="26"/>
          <w:lang w:eastAsia="it-IT"/>
        </w:rPr>
        <w:t xml:space="preserve">pari ad </w:t>
      </w:r>
      <w:r>
        <w:rPr>
          <w:b/>
          <w:bCs/>
          <w:color w:val="000000"/>
          <w:sz w:val="26"/>
          <w:szCs w:val="26"/>
          <w:u w:val="single"/>
          <w:lang w:eastAsia="it-IT"/>
        </w:rPr>
        <w:t>€ 3,50.</w:t>
      </w:r>
      <w:r>
        <w:rPr>
          <w:b/>
          <w:bCs/>
          <w:color w:val="000000"/>
          <w:sz w:val="26"/>
          <w:szCs w:val="26"/>
          <w:lang w:eastAsia="it-IT"/>
        </w:rPr>
        <w:t xml:space="preserve"> </w:t>
      </w:r>
    </w:p>
    <w:p w14:paraId="4C368CD7" w14:textId="77777777" w:rsidR="001A3345" w:rsidRDefault="001A3345" w:rsidP="001A3345">
      <w:pPr>
        <w:shd w:val="clear" w:color="auto" w:fill="FFFFFF"/>
        <w:spacing w:line="360" w:lineRule="auto"/>
        <w:jc w:val="both"/>
        <w:textAlignment w:val="baseline"/>
        <w:rPr>
          <w:color w:val="000000"/>
          <w:sz w:val="26"/>
          <w:szCs w:val="26"/>
          <w:lang w:eastAsia="it-IT"/>
        </w:rPr>
      </w:pPr>
      <w:r>
        <w:rPr>
          <w:color w:val="000000"/>
          <w:sz w:val="26"/>
          <w:szCs w:val="26"/>
          <w:lang w:eastAsia="it-IT"/>
        </w:rPr>
        <w:t xml:space="preserve">Per maggiori informazioni, è possibile contattare la segreteria organizzativa al numero 0832/345146 o all’indirizzo mail </w:t>
      </w:r>
      <w:hyperlink r:id="rId5" w:history="1">
        <w:r>
          <w:rPr>
            <w:rStyle w:val="Collegamentoipertestuale"/>
            <w:sz w:val="26"/>
            <w:szCs w:val="26"/>
            <w:lang w:eastAsia="it-IT"/>
          </w:rPr>
          <w:t>formazione@confcommerciolecce.it</w:t>
        </w:r>
      </w:hyperlink>
      <w:r>
        <w:rPr>
          <w:color w:val="000000"/>
          <w:sz w:val="26"/>
          <w:szCs w:val="26"/>
          <w:lang w:eastAsia="it-IT"/>
        </w:rPr>
        <w:t>.</w:t>
      </w:r>
    </w:p>
    <w:p w14:paraId="3C104C4A" w14:textId="77777777" w:rsidR="00350A6E" w:rsidRPr="001A3345" w:rsidRDefault="00350A6E" w:rsidP="001A3345"/>
    <w:sectPr w:rsidR="00350A6E" w:rsidRPr="001A3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22B78"/>
    <w:multiLevelType w:val="hybridMultilevel"/>
    <w:tmpl w:val="5C323F62"/>
    <w:lvl w:ilvl="0" w:tplc="E8849B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2717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D"/>
    <w:rsid w:val="001A3345"/>
    <w:rsid w:val="00350A6E"/>
    <w:rsid w:val="004A61AD"/>
    <w:rsid w:val="004C7DB2"/>
    <w:rsid w:val="0093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79E9B-D1D0-4CB0-8CC7-B97B81E1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3345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A3345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A334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confcommercio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centralino confcommercio</dc:creator>
  <cp:keywords/>
  <dc:description/>
  <cp:lastModifiedBy>centralino confcommercio</cp:lastModifiedBy>
  <cp:revision>2</cp:revision>
  <dcterms:created xsi:type="dcterms:W3CDTF">2023-12-01T08:17:00Z</dcterms:created>
  <dcterms:modified xsi:type="dcterms:W3CDTF">2023-12-01T08:17:00Z</dcterms:modified>
</cp:coreProperties>
</file>