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68" w:rsidRPr="007F1668" w:rsidRDefault="007F1668" w:rsidP="007F1668">
      <w:r w:rsidRPr="007F1668">
        <w:t xml:space="preserve">la Camera di Commercio di Lecce, per il tramite del suo Comitato per la promozione dell'Imprenditoria Femminile, e in collaborazione con il Comune di Lecce, con il supporto dell'Azienda Speciale per i SRI organizza per i giorni 7 - 9 dicembre p.v. la Tappa leccese del Giro d'Italia delle donne che fanno impresa, un </w:t>
      </w:r>
      <w:proofErr w:type="spellStart"/>
      <w:r w:rsidRPr="007F1668">
        <w:t>roadshow</w:t>
      </w:r>
      <w:proofErr w:type="spellEnd"/>
      <w:r w:rsidRPr="007F1668">
        <w:t xml:space="preserve"> nazionale promosso da Unioncamere che si snoderà sul territorio nazionale con il contributo delle Camere di Commercio e dei Comitati per la promozione dell'imprenditoria femminile.</w:t>
      </w:r>
      <w:r w:rsidRPr="007F1668">
        <w:br/>
      </w:r>
      <w:r w:rsidRPr="007F1668">
        <w:br/>
        <w:t xml:space="preserve">Il giorno </w:t>
      </w:r>
      <w:r w:rsidRPr="007F1668">
        <w:rPr>
          <w:b/>
          <w:bCs/>
        </w:rPr>
        <w:t>7 dicembre</w:t>
      </w:r>
      <w:r w:rsidRPr="007F1668">
        <w:t xml:space="preserve"> p.v. nella suggestiva location del Castello Carlo V a Lecce messo a disposizione dal Comune, la manifestazione si aprirà con un seminario dal titolo "Imprenditrici 4.0", incentrato sul tema del digitale e delle opportunità di sviluppo che lo stesso offre alle imprese locali.</w:t>
      </w:r>
      <w:r w:rsidRPr="007F1668">
        <w:br/>
      </w:r>
      <w:r w:rsidRPr="007F1668">
        <w:br/>
        <w:t xml:space="preserve">La digitalizzazione declinata di genere e raccontata dagli </w:t>
      </w:r>
      <w:proofErr w:type="spellStart"/>
      <w:r w:rsidRPr="007F1668">
        <w:t>stakeholder</w:t>
      </w:r>
      <w:proofErr w:type="spellEnd"/>
      <w:r w:rsidRPr="007F1668">
        <w:t xml:space="preserve"> che interverranno.</w:t>
      </w:r>
      <w:r w:rsidRPr="007F1668">
        <w:br/>
      </w:r>
      <w:r w:rsidRPr="007F1668">
        <w:br/>
        <w:t xml:space="preserve">Dopo i saluti del Presidente Prete e del Sindaco di Lecce Carlo Salvemini, prenderà la parola Tiziana Pompei Vice Segretario Generale di Unioncamere, Francesco De Giorgio Segretario Generale della Camera di Commercio illustrerà il Punto Impresa Digitale. </w:t>
      </w:r>
      <w:r w:rsidRPr="007F1668">
        <w:br/>
      </w:r>
      <w:r w:rsidRPr="007F1668">
        <w:br/>
        <w:t xml:space="preserve">Le nuove  opportunità di finanziamento e di crescita 4.0 saranno illustrate da Simone Intermite </w:t>
      </w:r>
      <w:proofErr w:type="spellStart"/>
      <w:r w:rsidRPr="007F1668">
        <w:t>Digital</w:t>
      </w:r>
      <w:proofErr w:type="spellEnd"/>
      <w:r w:rsidRPr="007F1668">
        <w:t xml:space="preserve"> Tutor Google e Unioncamere per il progetto Eccellenze in Digitale. Seguirà la relazione di Cinzia Mappa Web Project Manager di Scirocco Multimedia il quale illustrerà le nuove opportunità offerte dal commercio elettronico. </w:t>
      </w:r>
      <w:r w:rsidRPr="007F1668">
        <w:br/>
      </w:r>
      <w:r w:rsidRPr="007F1668">
        <w:br/>
        <w:t>Il seminario sarà animato dal dibattito fra le Presidenti dei Comitati per l</w:t>
      </w:r>
      <w:r w:rsidRPr="007F1668">
        <w:rPr>
          <w:rFonts w:ascii="Calibri" w:hAnsi="Calibri" w:cs="Calibri"/>
        </w:rPr>
        <w:t>'imprenditoria fe</w:t>
      </w:r>
      <w:r w:rsidRPr="007F1668">
        <w:t xml:space="preserve">mminile di Puglia alla presenza del Rettore di </w:t>
      </w:r>
      <w:proofErr w:type="spellStart"/>
      <w:r w:rsidRPr="007F1668">
        <w:t>Universitas</w:t>
      </w:r>
      <w:proofErr w:type="spellEnd"/>
      <w:r w:rsidRPr="007F1668">
        <w:t xml:space="preserve"> </w:t>
      </w:r>
      <w:proofErr w:type="spellStart"/>
      <w:r w:rsidRPr="007F1668">
        <w:t>Mercatorum</w:t>
      </w:r>
      <w:proofErr w:type="spellEnd"/>
      <w:r w:rsidRPr="007F1668">
        <w:t xml:space="preserve"> Giovanni Cannata. </w:t>
      </w:r>
      <w:r w:rsidRPr="007F1668">
        <w:br/>
      </w:r>
      <w:r w:rsidRPr="007F1668">
        <w:br/>
        <w:t xml:space="preserve">Modererà i lavori </w:t>
      </w:r>
      <w:proofErr w:type="spellStart"/>
      <w:r w:rsidRPr="007F1668">
        <w:t>Floriana</w:t>
      </w:r>
      <w:proofErr w:type="spellEnd"/>
      <w:r w:rsidRPr="007F1668">
        <w:t xml:space="preserve"> </w:t>
      </w:r>
      <w:proofErr w:type="spellStart"/>
      <w:r w:rsidRPr="007F1668">
        <w:t>Dell</w:t>
      </w:r>
      <w:proofErr w:type="spellEnd"/>
      <w:r w:rsidRPr="007F1668">
        <w:rPr>
          <w:rFonts w:ascii="Calibri" w:hAnsi="Calibri" w:cs="Calibri"/>
        </w:rPr>
        <w:t xml:space="preserve">'Orco Presidente del CIF di Lecce. </w:t>
      </w:r>
      <w:r w:rsidRPr="007F1668">
        <w:rPr>
          <w:rFonts w:ascii="Calibri" w:hAnsi="Calibri" w:cs="Calibri"/>
        </w:rPr>
        <w:br/>
      </w:r>
      <w:r w:rsidRPr="007F1668">
        <w:rPr>
          <w:rFonts w:ascii="Calibri" w:hAnsi="Calibri" w:cs="Calibri"/>
        </w:rPr>
        <w:br/>
        <w:t xml:space="preserve">Alle 18.30 si terrà la premiazione della vincitrice del Premio Imprenditrice </w:t>
      </w:r>
      <w:proofErr w:type="spellStart"/>
      <w:r w:rsidRPr="007F1668">
        <w:rPr>
          <w:rFonts w:ascii="Calibri" w:hAnsi="Calibri" w:cs="Calibri"/>
        </w:rPr>
        <w:t>Salentina</w:t>
      </w:r>
      <w:proofErr w:type="spellEnd"/>
      <w:r w:rsidRPr="007F1668">
        <w:rPr>
          <w:rFonts w:ascii="Calibri" w:hAnsi="Calibri" w:cs="Calibri"/>
        </w:rPr>
        <w:t xml:space="preserve"> </w:t>
      </w:r>
      <w:proofErr w:type="spellStart"/>
      <w:r w:rsidRPr="007F1668">
        <w:rPr>
          <w:rFonts w:ascii="Calibri" w:hAnsi="Calibri" w:cs="Calibri"/>
        </w:rPr>
        <w:t>dell</w:t>
      </w:r>
      <w:proofErr w:type="spellEnd"/>
      <w:r w:rsidRPr="007F1668">
        <w:rPr>
          <w:rFonts w:ascii="Calibri" w:hAnsi="Calibri" w:cs="Calibri"/>
        </w:rPr>
        <w:t>'ann</w:t>
      </w:r>
      <w:r w:rsidRPr="007F1668">
        <w:t>o</w:t>
      </w:r>
      <w:r w:rsidRPr="007F1668">
        <w:rPr>
          <w:rFonts w:ascii="Calibri" w:hAnsi="Calibri" w:cs="Calibri"/>
        </w:rPr>
        <w:t xml:space="preserve"> con la presenza di Serenella </w:t>
      </w:r>
      <w:proofErr w:type="spellStart"/>
      <w:r w:rsidRPr="007F1668">
        <w:rPr>
          <w:rFonts w:ascii="Calibri" w:hAnsi="Calibri" w:cs="Calibri"/>
        </w:rPr>
        <w:t>Molendini</w:t>
      </w:r>
      <w:proofErr w:type="spellEnd"/>
      <w:r w:rsidRPr="007F1668">
        <w:rPr>
          <w:rFonts w:ascii="Calibri" w:hAnsi="Calibri" w:cs="Calibri"/>
        </w:rPr>
        <w:t>, consigliera nazionale di parità supplente.</w:t>
      </w:r>
      <w:r w:rsidRPr="007F1668">
        <w:rPr>
          <w:rFonts w:ascii="Calibri" w:hAnsi="Calibri" w:cs="Calibri"/>
        </w:rPr>
        <w:br/>
      </w:r>
      <w:r w:rsidRPr="007F1668">
        <w:rPr>
          <w:rFonts w:ascii="Calibri" w:hAnsi="Calibri" w:cs="Calibri"/>
        </w:rPr>
        <w:br/>
        <w:t xml:space="preserve">La partecipazione al seminario rientra tra le iniziative del Progetto PID - PUNTO IMPRESA DIGITALE DELLA CAMERA </w:t>
      </w:r>
      <w:proofErr w:type="spellStart"/>
      <w:r w:rsidRPr="007F1668">
        <w:rPr>
          <w:rFonts w:ascii="Calibri" w:hAnsi="Calibri" w:cs="Calibri"/>
        </w:rPr>
        <w:t>DI</w:t>
      </w:r>
      <w:proofErr w:type="spellEnd"/>
      <w:r w:rsidRPr="007F1668">
        <w:rPr>
          <w:rFonts w:ascii="Calibri" w:hAnsi="Calibri" w:cs="Calibri"/>
        </w:rPr>
        <w:t xml:space="preserve"> COMMERCIO e sarà riconosciuta con quattro crediti form</w:t>
      </w:r>
      <w:r w:rsidRPr="007F1668">
        <w:t>ativi validi per l</w:t>
      </w:r>
      <w:r w:rsidRPr="007F1668">
        <w:rPr>
          <w:rFonts w:ascii="Calibri" w:hAnsi="Calibri" w:cs="Calibri"/>
        </w:rPr>
        <w:t xml:space="preserve">'iscrizione ai corsi di laurea di </w:t>
      </w:r>
      <w:proofErr w:type="spellStart"/>
      <w:r w:rsidRPr="007F1668">
        <w:rPr>
          <w:rFonts w:ascii="Calibri" w:hAnsi="Calibri" w:cs="Calibri"/>
        </w:rPr>
        <w:t>Universitas</w:t>
      </w:r>
      <w:proofErr w:type="spellEnd"/>
      <w:r w:rsidRPr="007F1668">
        <w:rPr>
          <w:rFonts w:ascii="Calibri" w:hAnsi="Calibri" w:cs="Calibri"/>
        </w:rPr>
        <w:t xml:space="preserve"> </w:t>
      </w:r>
      <w:proofErr w:type="spellStart"/>
      <w:r w:rsidRPr="007F1668">
        <w:rPr>
          <w:rFonts w:ascii="Calibri" w:hAnsi="Calibri" w:cs="Calibri"/>
        </w:rPr>
        <w:t>Mercatorum</w:t>
      </w:r>
      <w:proofErr w:type="spellEnd"/>
      <w:r w:rsidRPr="007F1668">
        <w:rPr>
          <w:rFonts w:ascii="Calibri" w:hAnsi="Calibri" w:cs="Calibri"/>
        </w:rPr>
        <w:t>.</w:t>
      </w:r>
      <w:r w:rsidRPr="007F1668">
        <w:rPr>
          <w:rFonts w:ascii="Calibri" w:hAnsi="Calibri" w:cs="Calibri"/>
        </w:rPr>
        <w:br/>
      </w:r>
      <w:r w:rsidRPr="007F1668">
        <w:rPr>
          <w:rFonts w:ascii="Calibri" w:hAnsi="Calibri" w:cs="Calibri"/>
        </w:rPr>
        <w:br/>
        <w:t xml:space="preserve">Dopo il seminario nei due giorni successivi il Castello rimane aperto ai visitatori per venire a scoprire e conoscere le produzioni e le tipicità delle 30 imprenditrici a cui la </w:t>
      </w:r>
      <w:r w:rsidRPr="007F1668">
        <w:t xml:space="preserve">Camera di commercio riserva un desk per esporre il loro </w:t>
      </w:r>
      <w:r w:rsidRPr="007F1668">
        <w:rPr>
          <w:rFonts w:ascii="Calibri" w:hAnsi="Calibri" w:cs="Calibri"/>
        </w:rPr>
        <w:t>saper fare al femminile.</w:t>
      </w:r>
      <w:r w:rsidRPr="007F1668">
        <w:rPr>
          <w:rFonts w:ascii="Calibri" w:hAnsi="Calibri" w:cs="Calibri"/>
        </w:rPr>
        <w:br/>
      </w:r>
      <w:r w:rsidRPr="007F1668">
        <w:rPr>
          <w:rFonts w:ascii="Calibri" w:hAnsi="Calibri" w:cs="Calibri"/>
        </w:rPr>
        <w:br/>
        <w:t>La tre giorni è anche una occasione, quindi, per far conoscere le bellezze del patrimonio artistico leccese e veicolare il territorio e le sue ricchezze.</w:t>
      </w:r>
      <w:r w:rsidRPr="007F1668">
        <w:rPr>
          <w:rFonts w:ascii="Calibri" w:hAnsi="Calibri" w:cs="Calibri"/>
        </w:rPr>
        <w:br/>
      </w:r>
      <w:r w:rsidRPr="007F1668">
        <w:rPr>
          <w:rFonts w:ascii="Calibri" w:hAnsi="Calibri" w:cs="Calibri"/>
        </w:rPr>
        <w:br/>
        <w:t>Si allega program</w:t>
      </w:r>
      <w:r w:rsidRPr="007F1668">
        <w:t>ma del seminario.</w:t>
      </w:r>
      <w:r w:rsidRPr="007F1668">
        <w:br/>
      </w:r>
      <w:r w:rsidRPr="007F1668">
        <w:br/>
      </w:r>
      <w:r w:rsidRPr="007F1668">
        <w:br/>
      </w:r>
      <w:r w:rsidRPr="007F1668">
        <w:br/>
      </w:r>
      <w:r w:rsidRPr="007F1668">
        <w:lastRenderedPageBreak/>
        <w:drawing>
          <wp:inline distT="0" distB="0" distL="0" distR="0">
            <wp:extent cx="2238375" cy="590550"/>
            <wp:effectExtent l="19050" t="0" r="9525" b="0"/>
            <wp:docPr id="9" name="Immagine 9" descr="cid:part1.005BD48D.E574F153@le.camcom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part1.005BD48D.E574F153@le.camcom.i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668">
        <w:br/>
      </w:r>
      <w:r w:rsidRPr="007F1668">
        <w:br/>
        <w:t xml:space="preserve">Camera di Commercio </w:t>
      </w:r>
      <w:proofErr w:type="spellStart"/>
      <w:r w:rsidRPr="007F1668">
        <w:t>I.A.A.</w:t>
      </w:r>
      <w:proofErr w:type="spellEnd"/>
      <w:r w:rsidRPr="007F1668">
        <w:t xml:space="preserve"> di Lecce</w:t>
      </w:r>
      <w:r w:rsidRPr="007F1668">
        <w:br/>
        <w:t>Promozione e sviluppo delle Imprese</w:t>
      </w:r>
      <w:r w:rsidRPr="007F1668">
        <w:br/>
        <w:t>tel. +39 0832 684245 - 232 - 231</w:t>
      </w:r>
      <w:r w:rsidRPr="007F1668">
        <w:br/>
        <w:t>fax +39 0832 684278</w:t>
      </w:r>
      <w:r w:rsidRPr="007F1668">
        <w:br/>
        <w:t xml:space="preserve">e-mail: </w:t>
      </w:r>
      <w:hyperlink r:id="rId6" w:history="1">
        <w:r w:rsidRPr="007F1668">
          <w:rPr>
            <w:rStyle w:val="Collegamentoipertestuale"/>
          </w:rPr>
          <w:t>internazionalizzazione@le.camcom.it</w:t>
        </w:r>
      </w:hyperlink>
      <w:r w:rsidRPr="007F1668">
        <w:br/>
        <w:t xml:space="preserve">pec: </w:t>
      </w:r>
      <w:hyperlink r:id="rId7" w:history="1">
        <w:r w:rsidRPr="007F1668">
          <w:rPr>
            <w:rStyle w:val="Collegamentoipertestuale"/>
          </w:rPr>
          <w:t>cciaa@le.legalmail.camcom.it</w:t>
        </w:r>
      </w:hyperlink>
    </w:p>
    <w:p w:rsidR="007F1668" w:rsidRPr="007F1668" w:rsidRDefault="007F1668" w:rsidP="007F1668">
      <w:r w:rsidRPr="007F1668">
        <w:br/>
      </w:r>
      <w:r w:rsidRPr="007F1668">
        <w:br/>
      </w:r>
      <w:r w:rsidRPr="007F1668">
        <w:br/>
        <w:t>Informativa per il trattamento dei dati personali legge 196/2003 (codice privacy)</w:t>
      </w:r>
      <w:r w:rsidRPr="007F1668">
        <w:br/>
      </w:r>
      <w:r w:rsidRPr="007F1668">
        <w:br/>
        <w:t xml:space="preserve">I Vs. dati personali sono stati raccolti nella ns. banca dati. Il trattamento degli stessi sarà gestito in modo esclusivo dall'Ente scrivente nel più completo e totale rispetto del Codice della Privacy. Qualora non desideriate ricevere in futuro comunicazioni simili, potete </w:t>
      </w:r>
      <w:proofErr w:type="spellStart"/>
      <w:r w:rsidRPr="007F1668">
        <w:t>opporVi</w:t>
      </w:r>
      <w:proofErr w:type="spellEnd"/>
      <w:r w:rsidRPr="007F1668">
        <w:t xml:space="preserve"> esercitando i diritti previsti dall'art. 7 del codice della privacy inviando un messaggio di posta elettronica all'indirizzo mittente, indicando in oggetto la parola "CANCELLAMI". </w:t>
      </w:r>
    </w:p>
    <w:p w:rsidR="007F1668" w:rsidRPr="007F1668" w:rsidRDefault="007F1668" w:rsidP="007F1668">
      <w:r w:rsidRPr="007F1668">
        <w:br/>
      </w:r>
      <w:r w:rsidRPr="007F1668">
        <w:br/>
      </w:r>
      <w:r w:rsidRPr="007F1668">
        <w:br/>
      </w:r>
      <w:r w:rsidRPr="007F1668">
        <w:br/>
      </w:r>
      <w:r w:rsidRPr="007F1668">
        <w:br/>
        <w:t> </w:t>
      </w:r>
    </w:p>
    <w:p w:rsidR="00C15775" w:rsidRDefault="00C15775"/>
    <w:sectPr w:rsidR="00C15775" w:rsidSect="00C15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1668"/>
    <w:rsid w:val="007F1668"/>
    <w:rsid w:val="00C1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77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166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ciaa@le.legalmail.camco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zionalizzazione@le.camcom.it" TargetMode="External"/><Relationship Id="rId5" Type="http://schemas.openxmlformats.org/officeDocument/2006/relationships/image" Target="cid:part1.005BD48D.E574F153@le.camcom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2017-11-30T11:20:00Z</dcterms:created>
  <dcterms:modified xsi:type="dcterms:W3CDTF">2017-11-30T11:20:00Z</dcterms:modified>
</cp:coreProperties>
</file>